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m"/>
        <w:spacing w:before="240" w:after="120"/>
        <w:rPr>
          <w:rFonts w:ascii="Times New Roman" w:hAnsi="Times New Roman"/>
        </w:rPr>
      </w:pPr>
      <w:bookmarkStart w:id="0" w:name="__DdeLink__66_1089289372"/>
      <w:r>
        <w:rPr>
          <w:rFonts w:ascii="Times New Roman" w:hAnsi="Times New Roman"/>
        </w:rPr>
        <w:t>Sérülékenység Közzétételi Irányelv</w:t>
      </w:r>
    </w:p>
    <w:p>
      <w:pPr>
        <w:pStyle w:val="Cm"/>
        <w:rPr>
          <w:rFonts w:ascii="Times New Roman" w:hAnsi="Times New Roman"/>
        </w:rPr>
      </w:pPr>
      <w:bookmarkStart w:id="1" w:name="__DdeLink__66_1089289372"/>
      <w:bookmarkStart w:id="2" w:name="__DdeLink__62_1089289372"/>
      <w:r>
        <w:rPr>
          <w:rFonts w:ascii="Times New Roman" w:hAnsi="Times New Roman"/>
          <w:sz w:val="36"/>
        </w:rPr>
        <w:t>Vulnerability Disclosure Policy (VDP)</w:t>
      </w:r>
      <w:bookmarkEnd w:id="1"/>
      <w:bookmarkEnd w:id="2"/>
    </w:p>
    <w:p>
      <w:pPr>
        <w:pStyle w:val="Szvegtrzs"/>
        <w:bidi w:val="0"/>
        <w:spacing w:before="240" w:after="120"/>
        <w:jc w:val="center"/>
        <w:rPr>
          <w:sz w:val="36"/>
        </w:rPr>
      </w:pPr>
      <w:r>
        <w:rPr>
          <w:rFonts w:ascii="Times New Roman" w:hAnsi="Times New Roman"/>
        </w:rPr>
      </w:r>
    </w:p>
    <w:p>
      <w:pPr>
        <w:pStyle w:val="Cmsor1"/>
        <w:rPr/>
      </w:pPr>
      <w:r>
        <w:rPr/>
        <w:t>Bevezetés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bookmarkStart w:id="3" w:name="__DdeLink__56_1089289372"/>
      <w:r>
        <w:rPr>
          <w:rFonts w:ascii="Times New Roman" w:hAnsi="Times New Roman"/>
          <w:b/>
          <w:bCs/>
          <w:shd w:fill="FFFF00" w:val="clear"/>
        </w:rPr>
        <w:t>SZERVEZETNÉV</w:t>
      </w:r>
      <w:bookmarkEnd w:id="3"/>
      <w:r>
        <w:rPr>
          <w:rFonts w:ascii="Times New Roman" w:hAnsi="Times New Roman"/>
        </w:rPr>
        <w:t xml:space="preserve">-nél a kommunikációs és információs rendszereink biztonsága a magyar és az EU-s előírásokkal összhangban kiemelt prioritást élvez. A sebezhetőségeket azonban a legnagyobb erőfeszítések ellenére sem lehet teljesen kiküszöbölni. Amennyiben a sebezhetőségeket azonosítják és kihasználják, az veszélyezteti a </w:t>
      </w:r>
      <w:r>
        <w:rPr>
          <w:rFonts w:ascii="Times New Roman" w:hAnsi="Times New Roman"/>
          <w:b/>
          <w:bCs/>
          <w:shd w:fill="FFFF00" w:val="clear"/>
        </w:rPr>
        <w:t>SZERVEZETNÉV</w:t>
      </w:r>
      <w:r>
        <w:rPr>
          <w:rFonts w:ascii="Times New Roman" w:hAnsi="Times New Roman"/>
        </w:rPr>
        <w:t xml:space="preserve"> rendszereinek és az azokban feldolgozott adatok bizalmas jellegét, integritását és rendelkezésre állását.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Ez a sebezhetőségek közzétételére vonatkozó politika leírja, hogy mely rendszerek és tesztek típusai engedélyezettek, és hogyan kell a sebezhetőségi jelentéseket elküldeni. Arra biztatjuk Önt, hogy e szabályzatot követve lépjen kapcsolatba velünk, és jelentse a rendszereinkben felmerülő potenciális biztonsági problémákat.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Engedélyezés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Ha biztonsági kutatása során jóhiszeműen igyekszik betartani ezt az irányelvet, a biztonsági vizsgálatát engedélyezettnek tekintjük, együttműködünk Önnel a probléma megértése és gyors megoldása érdekében, a </w:t>
      </w:r>
      <w:r>
        <w:rPr>
          <w:rFonts w:ascii="Times New Roman" w:hAnsi="Times New Roman"/>
          <w:b/>
          <w:bCs/>
          <w:shd w:fill="FFFF00" w:val="clear"/>
        </w:rPr>
        <w:t>SZERVEZETNÉV</w:t>
      </w:r>
      <w:r>
        <w:rPr>
          <w:rFonts w:ascii="Times New Roman" w:hAnsi="Times New Roman"/>
        </w:rPr>
        <w:t xml:space="preserve"> pedig nem fog jogi lépéseket javasolni vagy kezdeményezni a vizsgálatával kapcsolatban. Amennyiben egy harmadik fél jogi lépéseket kezdeményez Ön ellen a jelen irányelvvel összhangban végzett tevékenységek miatt, ezt az engedélyt közölni fogjuk.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Irányelvek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Jelen irányelv értelmében a biztonsági vizsgálat során Ön elfogadja az alábbi követelményeket:</w:t>
      </w:r>
    </w:p>
    <w:p>
      <w:pPr>
        <w:pStyle w:val="Szvegtrzs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lehető leghamarabb értesíti a </w:t>
      </w:r>
      <w:bookmarkStart w:id="4" w:name="__DdeLink__60_1089289372"/>
      <w:r>
        <w:rPr>
          <w:rFonts w:ascii="Times New Roman" w:hAnsi="Times New Roman"/>
          <w:b/>
          <w:bCs/>
          <w:shd w:fill="FFFF00" w:val="clear"/>
        </w:rPr>
        <w:t>SZERVEZETNÉV</w:t>
      </w:r>
      <w:bookmarkEnd w:id="4"/>
      <w:r>
        <w:rPr>
          <w:rFonts w:ascii="Times New Roman" w:hAnsi="Times New Roman"/>
        </w:rPr>
        <w:t xml:space="preserve">-t, miután valós vagy potenciális biztonsági problémát fedezett fel. </w:t>
      </w:r>
    </w:p>
    <w:p>
      <w:pPr>
        <w:pStyle w:val="Szvegtrzs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Mindent megtesz annak érdekében, hogy elkerülje az adatvédelem megsértését, a felhasználói élmény romlását, a termelési rendszerek megzavarását, valamint az adatok megsemmisítését vagy manipulálását. </w:t>
      </w:r>
    </w:p>
    <w:p>
      <w:pPr>
        <w:pStyle w:val="Szvegtrzs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Csak olyan mértékben használj exploitokat, amennyire szükséges a sebezhetőség meglétének valószínűsíthetőségéhez. </w:t>
      </w:r>
    </w:p>
    <w:p>
      <w:pPr>
        <w:pStyle w:val="Szvegtrzs"/>
        <w:numPr>
          <w:ilvl w:val="0"/>
          <w:numId w:val="2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Nem hozza nyilvánosságra a sérülékenységet a publikum előtt a </w:t>
      </w:r>
      <w:r>
        <w:rPr>
          <w:rFonts w:ascii="Times New Roman" w:hAnsi="Times New Roman"/>
          <w:b/>
          <w:bCs/>
          <w:shd w:fill="FFFF00" w:val="clear"/>
        </w:rPr>
        <w:t>SZERVEZETNÉV</w:t>
      </w:r>
      <w:r>
        <w:rPr>
          <w:rFonts w:ascii="Times New Roman" w:hAnsi="Times New Roman"/>
        </w:rPr>
        <w:t xml:space="preserve"> közvetlen vagy közvetett megnevezésével és azonosító jellegű információkkal. </w:t>
      </w:r>
    </w:p>
    <w:p>
      <w:pPr>
        <w:pStyle w:val="Szvegtrzs"/>
        <w:numPr>
          <w:ilvl w:val="0"/>
          <w:numId w:val="2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Nem nyújt be nagy mennyiségű, gyenge minőségű jelentést. 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Vizsgálati módszerek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következő vizsgálati módszerek NEM engedélyezettek az irányelv hatálya alá tartozó rendszerek esetében: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rosszindulatú szoftverek (vírus, zsarolóvírus, féreg, trójai faló stb.) elhelyezése a rendszerekben 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rendszerek feletti irányítás megszerzése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adatok másolása, módosítása és törlése a rendszerekből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konfigurációs változtatások a rendszerben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ismételt hozzáférés a rendszerhez, vagy a hozzáférés megosztása a nyilvánossággal más felekkel és szolgáltatásokkal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bármely megszerzett hozzáférés felhasználása más rendszerekhez való hozzáférés megkísérlésére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felhasználók hozzáférési jogainak megváltoztatása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automatizált keresőeszközök használata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>
        <w:rPr>
          <w:rFonts w:ascii="Times New Roman" w:hAnsi="Times New Roman"/>
        </w:rPr>
        <w:t>brute force” támadás alkalmazása a rendszerekhez való hozzáférés megszerzéséhez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</w:t>
      </w:r>
      <w:r>
        <w:rPr>
          <w:rFonts w:ascii="Times New Roman" w:hAnsi="Times New Roman"/>
        </w:rPr>
        <w:t>álózati szolgáltatásmegtagadási tesztek (DoS vagy DDoS)</w:t>
      </w:r>
    </w:p>
    <w:p>
      <w:pPr>
        <w:pStyle w:val="Szvegtrzs"/>
        <w:numPr>
          <w:ilvl w:val="0"/>
          <w:numId w:val="3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</w:t>
      </w:r>
      <w:r>
        <w:rPr>
          <w:rFonts w:ascii="Times New Roman" w:hAnsi="Times New Roman"/>
        </w:rPr>
        <w:t>izikai tesztelés, social engineering vagy bármilyen más, nem technikai jellegű sebezhetőségi tesztelés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Terjedelem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Ez a szabályzat a következő rendszerekre és szolgáltatásokra vonatkozik:</w:t>
      </w:r>
    </w:p>
    <w:p>
      <w:pPr>
        <w:pStyle w:val="Szvegtrzs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  <w:b/>
          <w:b/>
          <w:bCs/>
          <w:highlight w:val="none"/>
          <w:shd w:fill="FFFF00" w:val="clear"/>
        </w:rPr>
      </w:pPr>
      <w:r>
        <w:rPr>
          <w:rFonts w:ascii="Times New Roman" w:hAnsi="Times New Roman"/>
          <w:b/>
          <w:bCs/>
          <w:shd w:fill="FFFF00" w:val="clear"/>
        </w:rPr>
        <w:t>*</w:t>
      </w:r>
      <w:r>
        <w:rPr>
          <w:rFonts w:ascii="Times New Roman" w:hAnsi="Times New Roman"/>
          <w:b/>
          <w:bCs/>
          <w:shd w:fill="FFFF00" w:val="clear"/>
        </w:rPr>
        <w:t>SZERVEZETWEBCÍMEI</w:t>
      </w:r>
    </w:p>
    <w:p>
      <w:pPr>
        <w:pStyle w:val="Szvegtrzs"/>
        <w:numPr>
          <w:ilvl w:val="0"/>
          <w:numId w:val="4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  <w:b/>
          <w:b/>
          <w:bCs/>
          <w:highlight w:val="none"/>
          <w:shd w:fill="FFFF00" w:val="clear"/>
        </w:rPr>
      </w:pPr>
      <w:r>
        <w:rPr>
          <w:rFonts w:ascii="Times New Roman" w:hAnsi="Times New Roman"/>
          <w:b/>
          <w:bCs/>
          <w:shd w:fill="FFFF00" w:val="clear"/>
        </w:rPr>
        <w:t>SZERVEZETIPCÍMEI</w:t>
      </w:r>
    </w:p>
    <w:p>
      <w:pPr>
        <w:pStyle w:val="Szvegtrzs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fentiekben kifejezetten fel nem sorolt szolgáltatások nem tartoznak a hatókörbe. Ha nem biztos abban, hogy egy rendszer a hatókörbe tartozik-e vagy sem, a kutatás megkezdése előtt lépjen kapcsolatba a </w:t>
      </w:r>
      <w:r>
        <w:rPr>
          <w:rFonts w:ascii="Times New Roman" w:hAnsi="Times New Roman"/>
          <w:b/>
          <w:bCs/>
          <w:shd w:fill="FFFF00" w:val="clear"/>
        </w:rPr>
        <w:t>SZERVEZETNÉV</w:t>
      </w:r>
      <w:r>
        <w:rPr>
          <w:rFonts w:ascii="Times New Roman" w:hAnsi="Times New Roman"/>
        </w:rPr>
        <w:t>-vel!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Sebezhetőség bejelentése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Az ezen irányelv alapján benyújtott információk kizárólag védelmi célokra használhatók fel. Kifejezett engedély nélkül nem osztjuk meg az Ön nevét vagy elérhetőségi adatait.</w:t>
      </w:r>
    </w:p>
    <w:p>
      <w:pPr>
        <w:pStyle w:val="Szvegtrzs"/>
        <w:bidi w:val="0"/>
        <w:spacing w:lineRule="auto" w:line="276" w:before="0" w:after="140"/>
        <w:jc w:val="both"/>
        <w:rPr/>
      </w:pPr>
      <w:r>
        <w:rPr>
          <w:rFonts w:ascii="Times New Roman" w:hAnsi="Times New Roman"/>
        </w:rPr>
        <w:t xml:space="preserve">A jelentéseket a </w:t>
      </w:r>
      <w:bookmarkStart w:id="5" w:name="__DdeLink__58_1089289372"/>
      <w:r>
        <w:rPr>
          <w:rStyle w:val="Internethivatkozs"/>
          <w:rFonts w:eastAsia="Noto Serif CJK SC" w:cs="Noto Sans" w:ascii="Times New Roman" w:hAnsi="Times New Roman"/>
          <w:b/>
          <w:bCs/>
          <w:color w:val="000000"/>
          <w:kern w:val="2"/>
          <w:sz w:val="24"/>
          <w:szCs w:val="24"/>
          <w:u w:val="none"/>
          <w:shd w:fill="FFFF00" w:val="clear"/>
          <w:lang w:val="hu-HU" w:eastAsia="zh-CN" w:bidi="hi-IN"/>
        </w:rPr>
        <w:t>SZERVEZETEMAILCIME</w:t>
      </w:r>
      <w:bookmarkEnd w:id="5"/>
      <w:r>
        <w:rPr>
          <w:rFonts w:ascii="Times New Roman" w:hAnsi="Times New Roman"/>
        </w:rPr>
        <w:t xml:space="preserve"> címen fogadjuk. A jelentéseket névtelenül is be lehet nyújtani.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bejelentés tartalmi követelményei</w:t>
      </w:r>
    </w:p>
    <w:p>
      <w:pPr>
        <w:pStyle w:val="Szvegtrzs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Írja le a sebezhetőség felfedezésének helyét, valamint a kihasználás módját és lehetséges hatását. </w:t>
      </w:r>
    </w:p>
    <w:p>
      <w:pPr>
        <w:pStyle w:val="Szvegtrzs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Adjon részletes leírást a sebezhetőség reprodukálásához szükséges lépésekről. </w:t>
      </w:r>
    </w:p>
    <w:p>
      <w:pPr>
        <w:pStyle w:val="Szvegtrzs"/>
        <w:numPr>
          <w:ilvl w:val="0"/>
          <w:numId w:val="5"/>
        </w:numPr>
        <w:tabs>
          <w:tab w:val="left" w:pos="709" w:leader="none"/>
        </w:tabs>
        <w:bidi w:val="0"/>
        <w:spacing w:before="0" w:after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Csatoljon képernyőképeket a folyamatról és az eredményről. </w:t>
      </w:r>
    </w:p>
    <w:p>
      <w:pPr>
        <w:pStyle w:val="Szvegtrzs"/>
        <w:numPr>
          <w:ilvl w:val="0"/>
          <w:numId w:val="5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Lehetőség szerint magyar nyelven. 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Mire számíthat tőlünk</w:t>
      </w:r>
    </w:p>
    <w:p>
      <w:pPr>
        <w:pStyle w:val="Szvegtrzs"/>
        <w:bidi w:val="0"/>
        <w:spacing w:lineRule="auto" w:line="276"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 munkanapon belül visszaigazoljuk a bejelentés befogadását. Lehetőségeinkhez mérten megerősítjük a sebezhetőség meglétét, és tájékoztatást adunk a helyreállítási folyamatról.</w:t>
      </w:r>
    </w:p>
    <w:p>
      <w:pPr>
        <w:pStyle w:val="Cmsor2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Kérdések</w:t>
      </w:r>
    </w:p>
    <w:p>
      <w:pPr>
        <w:pStyle w:val="Szvegtrzs"/>
        <w:bidi w:val="0"/>
        <w:spacing w:lineRule="auto" w:line="276" w:before="0" w:after="140"/>
        <w:jc w:val="both"/>
        <w:rPr/>
      </w:pPr>
      <w:r>
        <w:rPr>
          <w:rFonts w:ascii="Times New Roman" w:hAnsi="Times New Roman"/>
        </w:rPr>
        <w:t xml:space="preserve">A jelen irányelvvel kapcsolatos kérdéseket a </w:t>
      </w:r>
      <w:r>
        <w:rPr>
          <w:rStyle w:val="Internethivatkozs"/>
          <w:rFonts w:eastAsia="Noto Serif CJK SC" w:cs="Noto Sans" w:ascii="Times New Roman" w:hAnsi="Times New Roman"/>
          <w:b/>
          <w:bCs/>
          <w:color w:val="000000"/>
          <w:kern w:val="2"/>
          <w:sz w:val="24"/>
          <w:szCs w:val="24"/>
          <w:u w:val="none"/>
          <w:shd w:fill="FFFF00" w:val="clear"/>
          <w:lang w:val="hu-HU" w:eastAsia="zh-CN" w:bidi="hi-IN"/>
        </w:rPr>
        <w:t>SZERVEZETEMAILCIME</w:t>
      </w:r>
      <w:r>
        <w:rPr>
          <w:rFonts w:ascii="Times New Roman" w:hAnsi="Times New Roman"/>
        </w:rPr>
        <w:t xml:space="preserve"> címre küldheti el.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"/>
        <w:kern w:val="2"/>
        <w:sz w:val="24"/>
        <w:szCs w:val="24"/>
        <w:lang w:val="hu-H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"/>
      <w:color w:val="auto"/>
      <w:kern w:val="2"/>
      <w:sz w:val="24"/>
      <w:szCs w:val="24"/>
      <w:lang w:val="hu-HU" w:eastAsia="zh-CN" w:bidi="hi-IN"/>
    </w:rPr>
  </w:style>
  <w:style w:type="paragraph" w:styleId="Cmsor1">
    <w:name w:val="Heading 1"/>
    <w:basedOn w:val="Cmsor"/>
    <w:next w:val="Szvegtrzs"/>
    <w:qFormat/>
    <w:pPr>
      <w:spacing w:before="240" w:after="120"/>
      <w:outlineLvl w:val="0"/>
    </w:pPr>
    <w:rPr>
      <w:rFonts w:ascii="Liberation Serif" w:hAnsi="Liberation Serif" w:eastAsia="Noto Serif CJK SC" w:cs="Noto Sans"/>
      <w:b/>
      <w:bCs/>
      <w:sz w:val="48"/>
      <w:szCs w:val="48"/>
    </w:rPr>
  </w:style>
  <w:style w:type="paragraph" w:styleId="Cmsor2">
    <w:name w:val="Heading 2"/>
    <w:basedOn w:val="Cmsor"/>
    <w:next w:val="Szvegtrzs"/>
    <w:qFormat/>
    <w:pPr>
      <w:spacing w:before="200" w:after="120"/>
      <w:outlineLvl w:val="1"/>
    </w:pPr>
    <w:rPr>
      <w:rFonts w:ascii="Liberation Serif" w:hAnsi="Liberation Serif" w:eastAsia="Noto Serif CJK SC" w:cs="Noto Sans"/>
      <w:b/>
      <w:bCs/>
      <w:sz w:val="36"/>
      <w:szCs w:val="36"/>
    </w:rPr>
  </w:style>
  <w:style w:type="character" w:styleId="Felsorolsjel">
    <w:name w:val="Felsorolásjel"/>
    <w:qFormat/>
    <w:rPr>
      <w:rFonts w:ascii="OpenSymbol" w:hAnsi="OpenSymbol" w:eastAsia="OpenSymbol" w:cs="OpenSymbol"/>
    </w:rPr>
  </w:style>
  <w:style w:type="character" w:styleId="Internethivatkozs">
    <w:name w:val="Internet-hivatkozás"/>
    <w:rPr>
      <w:color w:val="000080"/>
      <w:u w:val="single"/>
    </w:rPr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Szvegtrzs"/>
    <w:pPr/>
    <w:rPr>
      <w:rFonts w:cs="Noto Sans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Noto Sans"/>
    </w:rPr>
  </w:style>
  <w:style w:type="paragraph" w:styleId="Cm">
    <w:name w:val="Title"/>
    <w:basedOn w:val="Cmsor"/>
    <w:next w:val="Szvegtrzs"/>
    <w:qFormat/>
    <w:pPr>
      <w:jc w:val="center"/>
    </w:pPr>
    <w:rPr>
      <w:b/>
      <w:bCs/>
      <w:sz w:val="56"/>
      <w:szCs w:val="5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LibreOffice/7.3.7.2$Linux_X86_64 LibreOffice_project/30$Build-2</Application>
  <AppVersion>15.0000</AppVersion>
  <Pages>3</Pages>
  <Words>516</Words>
  <Characters>3740</Characters>
  <CharactersWithSpaces>4200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2025-02-18T14:14:59Z</dcterms:created>
  <dc:creator/>
  <dc:description/>
  <dc:language>hu-HU</dc:language>
  <cp:lastModifiedBy/>
  <dcterms:modified xsi:type="dcterms:W3CDTF">2025-02-18T14:33:14Z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